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53186">
        <w:rPr>
          <w:b/>
          <w:sz w:val="28"/>
          <w:szCs w:val="28"/>
        </w:rPr>
        <w:t>24.06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733CEE" w:rsidRPr="00E77D8B">
        <w:rPr>
          <w:b/>
          <w:sz w:val="28"/>
          <w:szCs w:val="28"/>
        </w:rPr>
        <w:t xml:space="preserve">  № </w:t>
      </w:r>
      <w:r w:rsidR="00753186">
        <w:rPr>
          <w:b/>
          <w:sz w:val="28"/>
          <w:szCs w:val="28"/>
        </w:rPr>
        <w:t>00414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  </w:t>
      </w:r>
    </w:p>
    <w:p w:rsidR="005B692D" w:rsidRDefault="005B692D" w:rsidP="005B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«Развитие культуры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p w:rsidR="005B692D" w:rsidRDefault="005B692D" w:rsidP="005B692D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227"/>
        <w:gridCol w:w="7087"/>
      </w:tblGrid>
      <w:tr w:rsidR="005B692D" w:rsidTr="005B692D">
        <w:tc>
          <w:tcPr>
            <w:tcW w:w="3227" w:type="dxa"/>
          </w:tcPr>
          <w:p w:rsidR="005B692D" w:rsidRPr="00E243B5" w:rsidRDefault="005B692D" w:rsidP="005B69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финансирования Программы</w:t>
            </w:r>
          </w:p>
        </w:tc>
        <w:tc>
          <w:tcPr>
            <w:tcW w:w="7087" w:type="dxa"/>
          </w:tcPr>
          <w:p w:rsidR="005B692D" w:rsidRPr="00E455A2" w:rsidRDefault="005B692D" w:rsidP="005B692D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253</w:t>
            </w:r>
            <w:r w:rsidR="00E740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312 425,20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231 8</w:t>
            </w:r>
            <w:r w:rsidR="00E740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826,00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 - 9</w:t>
            </w:r>
            <w:r w:rsidR="00E740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602 432,29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E740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9 196 996,91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2 636 170,00 руб.;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577228,0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руб.,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бюджета – 24 753 826,0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177 853,55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153 780,00 руб.,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692D" w:rsidRPr="00E455A2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32 077 458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25 563 829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4 905 185,7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1 160 543,30 руб.,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447 900,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37 390 057,25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32 724 300,00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1 763 796,87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2 502 260,38 руб.,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399 700,00 руб.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34</w:t>
            </w:r>
            <w:r w:rsidR="00E740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687 302,78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54</w:t>
            </w:r>
            <w:r w:rsidR="00E740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467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E740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173 122,55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E740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676 713,23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297 000,0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33 819 300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33 450 300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5B692D" w:rsidRDefault="005B692D" w:rsidP="005B692D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33 860 600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33 491 600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5B692D" w:rsidRPr="00041AD3" w:rsidRDefault="005B692D" w:rsidP="005B692D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5B692D" w:rsidRPr="0078327B" w:rsidRDefault="005B692D" w:rsidP="005B692D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5B692D" w:rsidRPr="00F86564" w:rsidRDefault="005B692D" w:rsidP="005B69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E74048" w:rsidRPr="00E455A2" w:rsidRDefault="005B692D" w:rsidP="00E74048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80A">
        <w:rPr>
          <w:rFonts w:ascii="Times New Roman" w:hAnsi="Times New Roman" w:cs="Times New Roman"/>
          <w:sz w:val="28"/>
          <w:szCs w:val="28"/>
        </w:rPr>
        <w:t>О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E74048">
        <w:rPr>
          <w:rFonts w:ascii="Times New Roman" w:hAnsi="Times New Roman" w:cs="Times New Roman"/>
          <w:spacing w:val="-6"/>
          <w:sz w:val="28"/>
          <w:szCs w:val="28"/>
        </w:rPr>
        <w:t>253 312 425,20 руб.</w:t>
      </w:r>
      <w:r w:rsidR="00E74048"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048" w:rsidRPr="00E455A2" w:rsidRDefault="00E74048" w:rsidP="00E74048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231 876 826,00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048" w:rsidRPr="00E455A2" w:rsidRDefault="00E74048" w:rsidP="00E74048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 - 9 602 432,29 руб.,</w:t>
      </w:r>
    </w:p>
    <w:p w:rsidR="00E74048" w:rsidRPr="00E455A2" w:rsidRDefault="00E74048" w:rsidP="00E74048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9 196 996,91 руб.,</w:t>
      </w:r>
    </w:p>
    <w:p w:rsidR="00E74048" w:rsidRPr="00E455A2" w:rsidRDefault="00E74048" w:rsidP="00E74048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2 636 170,00 руб.;</w:t>
      </w:r>
    </w:p>
    <w:p w:rsidR="005B692D" w:rsidRDefault="005B692D" w:rsidP="005B69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5B692D" w:rsidRPr="00041AD3" w:rsidRDefault="005B692D" w:rsidP="005B69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24 577 228,0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B692D" w:rsidRPr="00041AD3" w:rsidRDefault="005B692D" w:rsidP="005B69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24 753 826,0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B692D" w:rsidRPr="00041AD3" w:rsidRDefault="005B692D" w:rsidP="005B69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775276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1 383 845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379 065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B692D" w:rsidRPr="00041AD3" w:rsidRDefault="005B692D" w:rsidP="005B69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32 077 458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25 563 829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4 905 185,7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1 160 543,3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447 900,0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B692D" w:rsidRPr="00041AD3" w:rsidRDefault="005B692D" w:rsidP="005B69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37 390 057,25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32 724 300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–1 763 796,87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2 502 260,38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399 700,00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F52502" w:rsidRPr="00041AD3" w:rsidRDefault="00F52502" w:rsidP="00F52502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34 687 302,78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F52502" w:rsidRPr="00041AD3" w:rsidRDefault="00F52502" w:rsidP="00F52502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33 540 467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52502" w:rsidRPr="00041AD3" w:rsidRDefault="00F52502" w:rsidP="00F52502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–173 122,55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52502" w:rsidRPr="00041AD3" w:rsidRDefault="00F52502" w:rsidP="00F52502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676 713,23 руб.,</w:t>
      </w:r>
    </w:p>
    <w:p w:rsidR="00F52502" w:rsidRPr="00041AD3" w:rsidRDefault="00F52502" w:rsidP="00F52502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B692D" w:rsidRPr="00041AD3" w:rsidRDefault="005B692D" w:rsidP="005B69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– 33 819 300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33 450 300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72 000,0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B692D" w:rsidRPr="00041AD3" w:rsidRDefault="005B692D" w:rsidP="005B69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- 2021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33 860 600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33 491 600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B692D" w:rsidRPr="00041AD3" w:rsidRDefault="005B692D" w:rsidP="005B69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B692D" w:rsidRDefault="005B692D" w:rsidP="005B692D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480A">
        <w:rPr>
          <w:rFonts w:ascii="Times New Roman" w:hAnsi="Times New Roman" w:cs="Times New Roman"/>
          <w:sz w:val="28"/>
          <w:szCs w:val="28"/>
        </w:rPr>
        <w:t>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359F7" w:rsidRDefault="009A39CA" w:rsidP="0023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75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59F7">
        <w:rPr>
          <w:sz w:val="28"/>
          <w:szCs w:val="28"/>
        </w:rPr>
        <w:t>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2359F7" w:rsidRPr="0044153C" w:rsidTr="002359F7">
        <w:tc>
          <w:tcPr>
            <w:tcW w:w="3782" w:type="dxa"/>
            <w:shd w:val="clear" w:color="auto" w:fill="auto"/>
          </w:tcPr>
          <w:p w:rsidR="002359F7" w:rsidRPr="0044153C" w:rsidRDefault="002359F7" w:rsidP="002359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</w:t>
            </w:r>
            <w:r w:rsidR="00F52502">
              <w:rPr>
                <w:sz w:val="28"/>
                <w:szCs w:val="28"/>
              </w:rPr>
              <w:t>2 98</w:t>
            </w:r>
            <w:r w:rsidR="00795C9F">
              <w:rPr>
                <w:sz w:val="28"/>
                <w:szCs w:val="28"/>
              </w:rPr>
              <w:t>7</w:t>
            </w:r>
            <w:r w:rsidR="00F52502">
              <w:rPr>
                <w:sz w:val="28"/>
                <w:szCs w:val="28"/>
              </w:rPr>
              <w:t> 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2359F7" w:rsidRPr="00FE3F79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8</w:t>
            </w:r>
            <w:r w:rsidR="00795C9F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CF75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B248D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lastRenderedPageBreak/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</w:t>
            </w:r>
            <w:r w:rsidR="00BB7DA3">
              <w:rPr>
                <w:spacing w:val="-6"/>
                <w:sz w:val="28"/>
                <w:szCs w:val="28"/>
              </w:rPr>
              <w:t>6</w:t>
            </w:r>
            <w:r w:rsidR="00F52502">
              <w:rPr>
                <w:spacing w:val="-6"/>
                <w:sz w:val="28"/>
                <w:szCs w:val="28"/>
              </w:rPr>
              <w:t> 26</w:t>
            </w:r>
            <w:r w:rsidR="00795C9F">
              <w:rPr>
                <w:spacing w:val="-6"/>
                <w:sz w:val="28"/>
                <w:szCs w:val="28"/>
              </w:rPr>
              <w:t>7</w:t>
            </w:r>
            <w:r w:rsidR="00F52502">
              <w:rPr>
                <w:spacing w:val="-6"/>
                <w:sz w:val="28"/>
                <w:szCs w:val="28"/>
              </w:rPr>
              <w:t>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44</w:t>
            </w:r>
            <w:r w:rsidR="00795C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BB7D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76 493,75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121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</w:t>
            </w:r>
            <w:r w:rsidR="00795C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63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 w:rsidR="00795C9F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64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743 806,31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46032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B248D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lastRenderedPageBreak/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7709C">
              <w:rPr>
                <w:b/>
                <w:spacing w:val="-6"/>
                <w:sz w:val="28"/>
                <w:szCs w:val="28"/>
              </w:rPr>
              <w:t>-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</w:t>
            </w:r>
            <w:r w:rsidR="00B42402">
              <w:rPr>
                <w:spacing w:val="-6"/>
                <w:sz w:val="28"/>
                <w:szCs w:val="28"/>
              </w:rPr>
              <w:t>6</w:t>
            </w:r>
            <w:r w:rsidR="0007709C">
              <w:rPr>
                <w:spacing w:val="-6"/>
                <w:sz w:val="28"/>
                <w:szCs w:val="28"/>
              </w:rPr>
              <w:t> 26</w:t>
            </w:r>
            <w:r w:rsidR="00795C9F">
              <w:rPr>
                <w:spacing w:val="-6"/>
                <w:sz w:val="28"/>
                <w:szCs w:val="28"/>
              </w:rPr>
              <w:t>7</w:t>
            </w:r>
            <w:r w:rsidR="0007709C">
              <w:rPr>
                <w:spacing w:val="-6"/>
                <w:sz w:val="28"/>
                <w:szCs w:val="28"/>
              </w:rPr>
              <w:t xml:space="preserve"> 293,75 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44</w:t>
            </w:r>
            <w:r w:rsidR="00795C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B424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76 493,75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2942BF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lastRenderedPageBreak/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2359F7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2359F7" w:rsidRPr="00EF3CA7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EF3CA7">
              <w:rPr>
                <w:b/>
                <w:spacing w:val="-6"/>
                <w:sz w:val="28"/>
                <w:szCs w:val="28"/>
              </w:rPr>
              <w:t>- 2021 год-</w:t>
            </w:r>
            <w:r w:rsidRPr="00EF3CA7">
              <w:rPr>
                <w:spacing w:val="-6"/>
                <w:sz w:val="28"/>
                <w:szCs w:val="28"/>
              </w:rPr>
              <w:t xml:space="preserve"> 0,00 руб.</w:t>
            </w:r>
          </w:p>
        </w:tc>
      </w:tr>
    </w:tbl>
    <w:p w:rsidR="002359F7" w:rsidRDefault="002359F7" w:rsidP="002359F7">
      <w:pPr>
        <w:rPr>
          <w:sz w:val="28"/>
          <w:szCs w:val="28"/>
        </w:rPr>
      </w:pPr>
    </w:p>
    <w:p w:rsidR="002359F7" w:rsidRDefault="002359F7" w:rsidP="0023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012B">
        <w:rPr>
          <w:sz w:val="28"/>
          <w:szCs w:val="28"/>
        </w:rPr>
        <w:t>4</w:t>
      </w:r>
      <w:r>
        <w:rPr>
          <w:sz w:val="28"/>
          <w:szCs w:val="28"/>
        </w:rPr>
        <w:t>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07709C" w:rsidRPr="00C276FB" w:rsidRDefault="002359F7" w:rsidP="0007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07709C">
        <w:rPr>
          <w:sz w:val="28"/>
          <w:szCs w:val="28"/>
        </w:rPr>
        <w:t>122 98</w:t>
      </w:r>
      <w:r w:rsidR="00795C9F">
        <w:rPr>
          <w:sz w:val="28"/>
          <w:szCs w:val="28"/>
        </w:rPr>
        <w:t>7</w:t>
      </w:r>
      <w:r w:rsidR="0007709C">
        <w:rPr>
          <w:sz w:val="28"/>
          <w:szCs w:val="28"/>
        </w:rPr>
        <w:t> 518,00</w:t>
      </w:r>
      <w:r w:rsidR="0007709C" w:rsidRPr="00C276FB">
        <w:rPr>
          <w:sz w:val="28"/>
          <w:szCs w:val="28"/>
        </w:rPr>
        <w:t xml:space="preserve"> руб</w:t>
      </w:r>
      <w:r w:rsidR="0007709C">
        <w:rPr>
          <w:sz w:val="28"/>
          <w:szCs w:val="28"/>
        </w:rPr>
        <w:t>. Из них:</w:t>
      </w:r>
    </w:p>
    <w:p w:rsidR="0007709C" w:rsidRPr="00FE3F79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7"/>
          <w:szCs w:val="27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районного бюджета – </w:t>
      </w:r>
      <w:r w:rsidRPr="0007709C">
        <w:rPr>
          <w:rFonts w:ascii="Times New Roman" w:hAnsi="Times New Roman" w:cs="Times New Roman"/>
          <w:spacing w:val="-6"/>
          <w:sz w:val="28"/>
          <w:szCs w:val="27"/>
        </w:rPr>
        <w:t>107 68</w:t>
      </w:r>
      <w:r w:rsidR="00795C9F">
        <w:rPr>
          <w:rFonts w:ascii="Times New Roman" w:hAnsi="Times New Roman" w:cs="Times New Roman"/>
          <w:spacing w:val="-6"/>
          <w:sz w:val="28"/>
          <w:szCs w:val="27"/>
        </w:rPr>
        <w:t>8</w:t>
      </w:r>
      <w:r w:rsidRPr="0007709C">
        <w:rPr>
          <w:rFonts w:ascii="Times New Roman" w:hAnsi="Times New Roman" w:cs="Times New Roman"/>
          <w:spacing w:val="-6"/>
          <w:sz w:val="28"/>
          <w:szCs w:val="27"/>
        </w:rPr>
        <w:t xml:space="preserve"> 683,00 </w:t>
      </w:r>
      <w:r w:rsidRPr="00FE3F79">
        <w:rPr>
          <w:rFonts w:ascii="Times New Roman" w:hAnsi="Times New Roman" w:cs="Times New Roman"/>
          <w:spacing w:val="-6"/>
          <w:sz w:val="28"/>
          <w:szCs w:val="27"/>
        </w:rPr>
        <w:t>руб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.,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4 743 806,31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1D0B52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2359F7" w:rsidRPr="001D0B52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2359F7" w:rsidRPr="00755FB3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2359F7" w:rsidRPr="00193369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</w:t>
      </w:r>
      <w:r w:rsidR="009F012B">
        <w:rPr>
          <w:spacing w:val="-6"/>
          <w:sz w:val="28"/>
          <w:szCs w:val="28"/>
        </w:rPr>
        <w:t>6</w:t>
      </w:r>
      <w:r w:rsidR="0007709C">
        <w:rPr>
          <w:spacing w:val="-6"/>
          <w:sz w:val="28"/>
          <w:szCs w:val="28"/>
        </w:rPr>
        <w:t> 26</w:t>
      </w:r>
      <w:r w:rsidR="00795C9F">
        <w:rPr>
          <w:spacing w:val="-6"/>
          <w:sz w:val="28"/>
          <w:szCs w:val="28"/>
        </w:rPr>
        <w:t>7</w:t>
      </w:r>
      <w:r w:rsidR="0007709C"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44</w:t>
      </w:r>
      <w:r w:rsidR="00795C9F">
        <w:rPr>
          <w:rFonts w:ascii="Times New Roman" w:hAnsi="Times New Roman" w:cs="Times New Roman"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07709C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76 493,75</w:t>
      </w:r>
      <w:r w:rsidR="002359F7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2359F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359F7"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359F7" w:rsidRPr="0046032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07709C" w:rsidRPr="00C276FB" w:rsidRDefault="002359F7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121 8</w:t>
      </w:r>
      <w:r w:rsidR="009C4D67">
        <w:rPr>
          <w:rFonts w:ascii="Times New Roman" w:hAnsi="Times New Roman" w:cs="Times New Roman"/>
          <w:spacing w:val="-6"/>
          <w:sz w:val="28"/>
          <w:szCs w:val="28"/>
        </w:rPr>
        <w:t>63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 718,00</w:t>
      </w:r>
      <w:r w:rsidR="0007709C"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. Из них:</w:t>
      </w:r>
    </w:p>
    <w:p w:rsidR="0007709C" w:rsidRPr="0007709C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 w:rsidRPr="0007709C">
        <w:rPr>
          <w:rFonts w:ascii="Times New Roman" w:hAnsi="Times New Roman" w:cs="Times New Roman"/>
          <w:spacing w:val="-6"/>
          <w:sz w:val="28"/>
          <w:szCs w:val="28"/>
        </w:rPr>
        <w:t>– 106 5</w:t>
      </w:r>
      <w:r w:rsidR="00795C9F">
        <w:rPr>
          <w:rFonts w:ascii="Times New Roman" w:hAnsi="Times New Roman" w:cs="Times New Roman"/>
          <w:spacing w:val="-6"/>
          <w:sz w:val="28"/>
          <w:szCs w:val="28"/>
        </w:rPr>
        <w:t>64</w:t>
      </w:r>
      <w:r w:rsidRPr="0007709C">
        <w:rPr>
          <w:rFonts w:ascii="Times New Roman" w:hAnsi="Times New Roman" w:cs="Times New Roman"/>
          <w:spacing w:val="-6"/>
          <w:sz w:val="28"/>
          <w:szCs w:val="28"/>
        </w:rPr>
        <w:t xml:space="preserve"> 883,00 руб., 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4 743 806,31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46032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2359F7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359F7" w:rsidRPr="0046032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2359F7" w:rsidRPr="00193369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</w:t>
      </w:r>
      <w:r w:rsidR="009F012B">
        <w:rPr>
          <w:spacing w:val="-6"/>
          <w:sz w:val="28"/>
          <w:szCs w:val="28"/>
        </w:rPr>
        <w:t>6</w:t>
      </w:r>
      <w:r w:rsidR="0007709C">
        <w:rPr>
          <w:spacing w:val="-6"/>
          <w:sz w:val="28"/>
          <w:szCs w:val="28"/>
        </w:rPr>
        <w:t> 26</w:t>
      </w:r>
      <w:r w:rsidR="009C4D67">
        <w:rPr>
          <w:spacing w:val="-6"/>
          <w:sz w:val="28"/>
          <w:szCs w:val="28"/>
        </w:rPr>
        <w:t>7</w:t>
      </w:r>
      <w:r w:rsidR="0007709C"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44</w:t>
      </w:r>
      <w:r w:rsidR="009C4D67">
        <w:rPr>
          <w:rFonts w:ascii="Times New Roman" w:hAnsi="Times New Roman" w:cs="Times New Roman"/>
          <w:spacing w:val="-6"/>
          <w:sz w:val="28"/>
          <w:szCs w:val="28"/>
        </w:rPr>
        <w:t>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76 493,75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032BD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2359F7" w:rsidRPr="00C276FB" w:rsidRDefault="002359F7" w:rsidP="002359F7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032BDA" w:rsidRDefault="002359F7" w:rsidP="002359F7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2359F7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</w:t>
      </w:r>
      <w:r w:rsidR="0007709C">
        <w:rPr>
          <w:sz w:val="28"/>
          <w:szCs w:val="28"/>
        </w:rPr>
        <w:t>бласти на соответствующий год.».</w:t>
      </w:r>
    </w:p>
    <w:p w:rsidR="002B542C" w:rsidRDefault="0007709C" w:rsidP="002B542C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B542C">
        <w:rPr>
          <w:sz w:val="28"/>
          <w:szCs w:val="28"/>
        </w:rPr>
        <w:t xml:space="preserve"> В паспорте подпрограммы «Развитие библиотечной деятельности»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2B542C" w:rsidTr="002B54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C" w:rsidRDefault="002B542C" w:rsidP="002B54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2B542C" w:rsidRDefault="002B542C" w:rsidP="002B542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2C" w:rsidRDefault="002B542C" w:rsidP="002B542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2C" w:rsidRDefault="002B542C" w:rsidP="002B542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2C" w:rsidRDefault="002B542C" w:rsidP="002B542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2C" w:rsidRDefault="002B542C" w:rsidP="002B542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2C" w:rsidRDefault="002B542C" w:rsidP="002B542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2C" w:rsidRDefault="002B542C" w:rsidP="002B542C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2C" w:rsidRPr="00AD3338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составит:  39 129 106,03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B542C" w:rsidRPr="00AD3338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 – 36 656 633,00</w:t>
            </w:r>
            <w:r w:rsidR="009466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B542C" w:rsidRPr="00AD3338" w:rsidRDefault="002B542C" w:rsidP="002B542C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1 685 813,11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AD3338" w:rsidRDefault="002B542C" w:rsidP="002B542C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602 055,92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AD3338" w:rsidRDefault="002B542C" w:rsidP="002B542C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- 184 604,00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B542C" w:rsidRPr="00C75919" w:rsidRDefault="002B542C" w:rsidP="002B542C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4 141 730,00 руб., 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100 000,00  руб.,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руб., из них: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3 665 680,00 руб.,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3 780,00 руб.,</w:t>
            </w:r>
          </w:p>
          <w:p w:rsidR="002B542C" w:rsidRPr="00C441DE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− 3 916 039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3 734 809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153 700,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 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5 691 237,00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5 035 650,00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449 424,31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30 000,00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5 654 342,03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24 628,80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164 813,23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5 464 900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Pr="00742315" w:rsidRDefault="002B542C" w:rsidP="002B542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B542C" w:rsidRDefault="002B542C" w:rsidP="002B542C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2B542C" w:rsidRDefault="002B542C" w:rsidP="002B5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4 «Обоснование ресурсного обеспечения подпрограммы» подпрограммы «Развитие библиотечного обслуживания» изложить в следующей редакции:</w:t>
      </w:r>
    </w:p>
    <w:p w:rsidR="002B542C" w:rsidRPr="00AD3338" w:rsidRDefault="002B542C" w:rsidP="002B542C">
      <w:pPr>
        <w:pStyle w:val="ConsPlusNonformat"/>
        <w:ind w:left="-108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>дпрограммы составит 39 129 106,03</w:t>
      </w:r>
      <w:r w:rsidRPr="00AD333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.И</w:t>
      </w:r>
      <w:r w:rsidRPr="00AD3338">
        <w:rPr>
          <w:rFonts w:ascii="Times New Roman" w:hAnsi="Times New Roman" w:cs="Times New Roman"/>
          <w:sz w:val="28"/>
          <w:szCs w:val="28"/>
        </w:rPr>
        <w:t>з них:</w:t>
      </w:r>
    </w:p>
    <w:p w:rsidR="002B542C" w:rsidRPr="00AD3338" w:rsidRDefault="002B542C" w:rsidP="002B542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36 656 633,00</w:t>
      </w:r>
      <w:r w:rsidR="00F769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B542C" w:rsidRPr="00AD3338" w:rsidRDefault="002B542C" w:rsidP="002B542C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1 685 813,11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AD3338" w:rsidRDefault="002B542C" w:rsidP="002B542C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федерального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602 055,92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AD3338" w:rsidRDefault="002B542C" w:rsidP="002B542C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- 184 604,00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B542C" w:rsidRPr="00AD3338" w:rsidRDefault="002B542C" w:rsidP="002B542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B542C" w:rsidRPr="00C75919" w:rsidRDefault="002B542C" w:rsidP="002B542C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lastRenderedPageBreak/>
        <w:t>По годам объем финансирования будет следующим:</w:t>
      </w:r>
    </w:p>
    <w:p w:rsidR="002B542C" w:rsidRDefault="002B542C" w:rsidP="002B542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241730,0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2B542C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4 141 730,00 руб., </w:t>
      </w:r>
    </w:p>
    <w:p w:rsidR="002B542C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B542C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100 000,00 руб.,</w:t>
      </w:r>
    </w:p>
    <w:p w:rsidR="002B542C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B542C" w:rsidRDefault="002B542C" w:rsidP="002B542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руб., из них:</w:t>
      </w:r>
    </w:p>
    <w:p w:rsidR="002B542C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3 665 680,00 руб.,</w:t>
      </w:r>
    </w:p>
    <w:p w:rsidR="002B542C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B542C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3 780,00 руб.,</w:t>
      </w:r>
    </w:p>
    <w:p w:rsidR="002B542C" w:rsidRPr="00C441DE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B542C" w:rsidRPr="00742315" w:rsidRDefault="002B542C" w:rsidP="002B542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− 3 916 039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153 700,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B542C" w:rsidRPr="00742315" w:rsidRDefault="002B542C" w:rsidP="002B542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28 000,0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B542C" w:rsidRPr="00742315" w:rsidRDefault="002B542C" w:rsidP="002B542C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5 691 237,00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2B542C" w:rsidRPr="00742315" w:rsidRDefault="002B542C" w:rsidP="002B542C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5 035 650,00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449 424,31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30 000,00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B542C" w:rsidRPr="00742315" w:rsidRDefault="002B542C" w:rsidP="002B542C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5 654 342,03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2B542C" w:rsidRPr="00742315" w:rsidRDefault="002B542C" w:rsidP="002B542C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24 628,80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164 813,23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B542C" w:rsidRPr="00742315" w:rsidRDefault="002B542C" w:rsidP="002B542C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>– 5 464 900,00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2B542C" w:rsidRPr="00742315" w:rsidRDefault="002B542C" w:rsidP="002B542C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B542C" w:rsidRPr="00742315" w:rsidRDefault="002B542C" w:rsidP="002B542C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5 464 900,00 руб.,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2B542C" w:rsidRPr="00742315" w:rsidRDefault="002B542C" w:rsidP="002B542C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B542C" w:rsidRPr="00742315" w:rsidRDefault="002B542C" w:rsidP="002B542C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B542C" w:rsidRDefault="002B542C" w:rsidP="002B542C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</w:t>
      </w:r>
      <w:r>
        <w:rPr>
          <w:sz w:val="28"/>
          <w:szCs w:val="28"/>
        </w:rPr>
        <w:lastRenderedPageBreak/>
        <w:t>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502F63" w:rsidRPr="00E13FA9" w:rsidRDefault="00502F63" w:rsidP="00502F63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паспорте подпрограммы «Укрепление материально-технической базы учреждений культуры»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502F63" w:rsidRPr="0044153C" w:rsidTr="00795C9F">
        <w:tc>
          <w:tcPr>
            <w:tcW w:w="3936" w:type="dxa"/>
            <w:shd w:val="clear" w:color="auto" w:fill="auto"/>
          </w:tcPr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z w:val="28"/>
                <w:szCs w:val="28"/>
              </w:rPr>
              <w:t>Общий объем финансирования подпрограммы составит:  1</w:t>
            </w:r>
            <w:r>
              <w:rPr>
                <w:sz w:val="28"/>
                <w:szCs w:val="28"/>
              </w:rPr>
              <w:t> </w:t>
            </w:r>
            <w:r w:rsidRPr="007246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9C4D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567</w:t>
            </w:r>
            <w:r w:rsidRPr="00724683">
              <w:rPr>
                <w:sz w:val="28"/>
                <w:szCs w:val="28"/>
              </w:rPr>
              <w:t xml:space="preserve">,00 руб., из них: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9C4D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9C4D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9C4D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02F63" w:rsidRPr="00724683" w:rsidRDefault="00502F63" w:rsidP="00795C9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02F63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502F63" w:rsidRPr="009435FF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1.6. 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>
        <w:rPr>
          <w:sz w:val="28"/>
          <w:szCs w:val="28"/>
        </w:rPr>
        <w:t>» подпрограммы «Укрепление материально-технической базы учреждений культуры» изложить в следующей редакции:</w:t>
      </w:r>
    </w:p>
    <w:p w:rsidR="00502F63" w:rsidRPr="00FE0B41" w:rsidRDefault="00502F63" w:rsidP="00502F63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sz w:val="28"/>
          <w:szCs w:val="28"/>
        </w:rPr>
        <w:t>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подпрограммы составит 1 53</w:t>
      </w:r>
      <w:r w:rsidR="009C4D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567,00</w:t>
      </w:r>
      <w:r w:rsidRPr="00FE0B4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B41">
        <w:rPr>
          <w:rFonts w:ascii="Times New Roman" w:hAnsi="Times New Roman" w:cs="Times New Roman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02F63" w:rsidRPr="00FE0B41" w:rsidRDefault="00502F63" w:rsidP="00502F6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 53</w:t>
      </w:r>
      <w:r w:rsidR="009C4D67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C4D67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  <w:bookmarkStart w:id="0" w:name="_GoBack"/>
      <w:bookmarkEnd w:id="0"/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C4D67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724683" w:rsidRDefault="00502F63" w:rsidP="00502F63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Pr="00724683">
        <w:rPr>
          <w:sz w:val="28"/>
          <w:szCs w:val="28"/>
        </w:rPr>
        <w:t>».</w:t>
      </w:r>
    </w:p>
    <w:p w:rsidR="00502F63" w:rsidRDefault="00502F63" w:rsidP="002B542C">
      <w:pPr>
        <w:pStyle w:val="a7"/>
        <w:ind w:right="59" w:firstLine="652"/>
        <w:jc w:val="both"/>
        <w:rPr>
          <w:sz w:val="28"/>
          <w:szCs w:val="28"/>
        </w:rPr>
      </w:pP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е«Перечень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DA08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DA0863">
              <w:rPr>
                <w:color w:val="000000" w:themeColor="text1"/>
                <w:sz w:val="28"/>
                <w:szCs w:val="28"/>
              </w:rPr>
              <w:t>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DA0863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795C9F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F70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795C9F">
              <w:rPr>
                <w:sz w:val="20"/>
                <w:szCs w:val="20"/>
              </w:rPr>
              <w:t>74</w:t>
            </w:r>
            <w:r w:rsidR="009618D6">
              <w:rPr>
                <w:sz w:val="20"/>
                <w:szCs w:val="20"/>
              </w:rPr>
              <w:t> 526,63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795C9F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618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795C9F">
              <w:rPr>
                <w:sz w:val="20"/>
                <w:szCs w:val="20"/>
              </w:rPr>
              <w:t>40</w:t>
            </w:r>
            <w:r w:rsidR="009618D6">
              <w:rPr>
                <w:sz w:val="20"/>
                <w:szCs w:val="20"/>
              </w:rPr>
              <w:t xml:space="preserve"> 956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4 319 729,00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B754A">
              <w:rPr>
                <w:sz w:val="20"/>
                <w:szCs w:val="20"/>
              </w:rPr>
              <w:t>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2675">
              <w:rPr>
                <w:sz w:val="20"/>
                <w:szCs w:val="20"/>
              </w:rPr>
              <w:t>93 252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2675">
              <w:rPr>
                <w:sz w:val="20"/>
                <w:szCs w:val="20"/>
              </w:rPr>
              <w:t> 631 748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430 650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795C9F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9618D6">
              <w:rPr>
                <w:b/>
                <w:sz w:val="20"/>
                <w:szCs w:val="20"/>
              </w:rPr>
              <w:t> 62</w:t>
            </w:r>
            <w:r w:rsidR="00795C9F">
              <w:rPr>
                <w:b/>
                <w:sz w:val="20"/>
                <w:szCs w:val="20"/>
              </w:rPr>
              <w:t>8</w:t>
            </w:r>
            <w:r w:rsidR="009618D6">
              <w:rPr>
                <w:b/>
                <w:sz w:val="20"/>
                <w:szCs w:val="20"/>
              </w:rPr>
              <w:t>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795C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2675">
              <w:rPr>
                <w:b/>
                <w:sz w:val="20"/>
                <w:szCs w:val="20"/>
              </w:rPr>
              <w:t>6</w:t>
            </w:r>
            <w:r w:rsidR="009618D6">
              <w:rPr>
                <w:b/>
                <w:sz w:val="20"/>
                <w:szCs w:val="20"/>
              </w:rPr>
              <w:t> 26</w:t>
            </w:r>
            <w:r w:rsidR="00795C9F">
              <w:rPr>
                <w:b/>
                <w:sz w:val="20"/>
                <w:szCs w:val="20"/>
              </w:rPr>
              <w:t>7</w:t>
            </w:r>
            <w:r w:rsidR="009618D6"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A75F0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795C9F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0F7032">
              <w:rPr>
                <w:b/>
                <w:sz w:val="20"/>
                <w:szCs w:val="20"/>
              </w:rPr>
              <w:t> 30</w:t>
            </w:r>
            <w:r w:rsidR="00795C9F">
              <w:rPr>
                <w:b/>
                <w:sz w:val="20"/>
                <w:szCs w:val="20"/>
              </w:rPr>
              <w:t>7</w:t>
            </w:r>
            <w:r w:rsidR="000F7032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795C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0F7032">
              <w:rPr>
                <w:b/>
                <w:sz w:val="20"/>
                <w:szCs w:val="20"/>
              </w:rPr>
              <w:t>4</w:t>
            </w:r>
            <w:r w:rsidR="00795C9F">
              <w:rPr>
                <w:b/>
                <w:sz w:val="20"/>
                <w:szCs w:val="20"/>
              </w:rPr>
              <w:t>6</w:t>
            </w:r>
            <w:r w:rsidR="000F7032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9618D6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618D6">
              <w:rPr>
                <w:b/>
                <w:sz w:val="20"/>
                <w:szCs w:val="20"/>
              </w:rPr>
              <w:t> </w:t>
            </w:r>
            <w:r w:rsidR="00F72675">
              <w:rPr>
                <w:b/>
                <w:sz w:val="20"/>
                <w:szCs w:val="20"/>
              </w:rPr>
              <w:t>7</w:t>
            </w:r>
            <w:r w:rsidR="009618D6">
              <w:rPr>
                <w:b/>
                <w:sz w:val="20"/>
                <w:szCs w:val="20"/>
              </w:rPr>
              <w:t>43 806,31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618D6" w:rsidP="00F7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76 493,75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618D6">
              <w:rPr>
                <w:b/>
                <w:sz w:val="20"/>
                <w:szCs w:val="20"/>
              </w:rPr>
              <w:t> 920 787,69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701A2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5C1F0F" w:rsidRDefault="009B754A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9B754A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A132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618D6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9618D6" w:rsidRPr="00355A54" w:rsidRDefault="009618D6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618D6" w:rsidRPr="00355A54" w:rsidRDefault="009618D6" w:rsidP="002359F7">
            <w:pPr>
              <w:rPr>
                <w:b/>
                <w:sz w:val="20"/>
                <w:szCs w:val="20"/>
              </w:rPr>
            </w:pPr>
          </w:p>
          <w:p w:rsidR="009618D6" w:rsidRDefault="009618D6" w:rsidP="002359F7">
            <w:pPr>
              <w:rPr>
                <w:sz w:val="20"/>
                <w:szCs w:val="20"/>
              </w:rPr>
            </w:pPr>
          </w:p>
          <w:p w:rsidR="009618D6" w:rsidRDefault="009618D6" w:rsidP="002359F7">
            <w:pPr>
              <w:rPr>
                <w:sz w:val="20"/>
                <w:szCs w:val="20"/>
              </w:rPr>
            </w:pPr>
          </w:p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795C9F" w:rsidP="00795C9F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94 970</w:t>
            </w:r>
            <w:r w:rsidR="009618D6">
              <w:rPr>
                <w:b/>
                <w:sz w:val="20"/>
                <w:szCs w:val="20"/>
              </w:rPr>
              <w:t>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795C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16 26</w:t>
            </w:r>
            <w:r w:rsidR="00795C9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</w:p>
        </w:tc>
      </w:tr>
      <w:tr w:rsidR="009618D6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795C9F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84 64</w:t>
            </w:r>
            <w:r w:rsidR="00795C9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795C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15 44</w:t>
            </w:r>
            <w:r w:rsidR="00795C9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674A40" w:rsidRDefault="009618D6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618D6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9618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4 743 806,31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76 493,75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9618D6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9701A2" w:rsidRDefault="009618D6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9618D6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9618D6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674A40" w:rsidRDefault="009618D6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781356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4D3411" w:rsidRDefault="009B754A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9B754A" w:rsidTr="0042311F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65BC4" w:rsidRDefault="009B754A" w:rsidP="009618D6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9618D6" w:rsidRPr="009618D6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84</w:t>
            </w:r>
            <w:r w:rsidR="009618D6" w:rsidRPr="009618D6">
              <w:rPr>
                <w:sz w:val="20"/>
                <w:szCs w:val="20"/>
              </w:rPr>
              <w:t>5 259,44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9618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18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9618D6">
              <w:rPr>
                <w:sz w:val="20"/>
                <w:szCs w:val="20"/>
              </w:rPr>
              <w:t>7 986,44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1 634 860,00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618D6" w:rsidRPr="00355A54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1 143,67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7 655,53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3 741,53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11 927,38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252 070,39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79 821,70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8D6" w:rsidRDefault="009618D6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8D6" w:rsidRPr="00355A54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9618D6" w:rsidRPr="00355A54" w:rsidRDefault="009618D6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20387A" w:rsidRDefault="009B754A" w:rsidP="005411B5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 w:rsidR="005411B5">
              <w:rPr>
                <w:b/>
                <w:sz w:val="20"/>
                <w:szCs w:val="20"/>
              </w:rPr>
              <w:t> 193 842,03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5411B5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</w:t>
            </w:r>
            <w:r w:rsidR="005411B5">
              <w:rPr>
                <w:b/>
                <w:sz w:val="20"/>
                <w:szCs w:val="20"/>
              </w:rPr>
              <w:t> 654 342,03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spacing w:after="200"/>
              <w:ind w:left="-12" w:right="-91"/>
            </w:pPr>
          </w:p>
        </w:tc>
      </w:tr>
      <w:tr w:rsidR="009B754A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5411B5" w:rsidP="002359F7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1 685 813,11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5411B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24 628,80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5411B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498 275,92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5411B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164 813,23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FE48D1" w:rsidRDefault="009B754A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9B754A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DA0863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</w:t>
            </w:r>
            <w:r w:rsidR="00DA086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017,00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DA0863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</w:t>
            </w:r>
            <w:r w:rsidR="00DA0863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9B754A" w:rsidRDefault="009B754A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B754A" w:rsidRDefault="009B754A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9B754A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7749D8" w:rsidRDefault="009B754A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9B754A" w:rsidRPr="007749D8" w:rsidRDefault="009B754A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DA086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DA086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 382,00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DA0863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</w:t>
            </w:r>
            <w:r w:rsidR="00DA0863">
              <w:rPr>
                <w:b/>
                <w:sz w:val="20"/>
                <w:szCs w:val="20"/>
              </w:rPr>
              <w:t>109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B754A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DA0863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</w:t>
            </w:r>
            <w:r w:rsidR="00DA0863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 w:rsidR="00DA0863">
              <w:rPr>
                <w:b/>
                <w:sz w:val="20"/>
                <w:szCs w:val="20"/>
              </w:rPr>
              <w:t>94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9B754A" w:rsidRPr="00A9334D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B754A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9B754A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9B754A" w:rsidRPr="00355A54" w:rsidRDefault="009B754A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2359F7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22 078 376,00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532610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20387A" w:rsidRDefault="009B754A" w:rsidP="002359F7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</w:t>
            </w:r>
            <w:r w:rsidRPr="0020387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50 837,00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22 078 376,00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9B754A" w:rsidRPr="0040493D" w:rsidRDefault="009B754A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9B754A" w:rsidRDefault="009B754A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9B754A" w:rsidRPr="0040493D" w:rsidRDefault="009B754A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9B754A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9B754A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355A54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Pr="00355A54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9B7F5F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9B754A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9B754A" w:rsidRDefault="009B754A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754A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606B9A" w:rsidRDefault="009B754A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9B754A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EC3A3A" w:rsidRDefault="009B754A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9B754A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82127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B19C9" w:rsidRDefault="009B754A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9B754A" w:rsidRDefault="009B754A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40493D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40493D" w:rsidRDefault="009B754A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AA4EDF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9B754A" w:rsidRDefault="009B754A" w:rsidP="002359F7">
            <w:pPr>
              <w:spacing w:after="200"/>
              <w:ind w:right="-108"/>
            </w:pPr>
          </w:p>
        </w:tc>
      </w:tr>
      <w:tr w:rsidR="009B754A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9B754A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9B754A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2668A3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9B754A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Pr="00B308C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752526" w:rsidRDefault="009B754A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9B754A" w:rsidRPr="00752526" w:rsidRDefault="009B754A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9B754A" w:rsidRPr="00752526" w:rsidRDefault="009B754A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32 315 489,00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center"/>
              <w:rPr>
                <w:b/>
              </w:rPr>
            </w:pPr>
          </w:p>
        </w:tc>
      </w:tr>
      <w:tr w:rsidR="009B754A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752526" w:rsidRDefault="009B754A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9B754A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9B754A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B450D0" w:rsidRDefault="009B754A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466C0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1 448 500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466C0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448 500,00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9B754A" w:rsidRPr="00752526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466C0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C0" w:rsidRDefault="009466C0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0" w:rsidRPr="009466C0" w:rsidRDefault="009466C0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6C0" w:rsidRPr="00AA4EDF" w:rsidRDefault="009466C0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6C0" w:rsidRPr="00B450D0" w:rsidRDefault="009466C0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9466C0" w:rsidRDefault="009466C0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466C0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466C0" w:rsidRPr="00AA4EDF" w:rsidRDefault="009466C0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466C0" w:rsidRPr="00AA4EDF" w:rsidRDefault="009466C0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795C9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B16A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32 567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795C9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32 567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466C0" w:rsidRPr="000B16A8" w:rsidRDefault="009466C0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66C0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66C0" w:rsidRPr="00AA4EDF" w:rsidRDefault="009466C0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795C9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1 532 567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795C9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532 567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466C0" w:rsidRPr="000B16A8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466C0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077452" w:rsidRDefault="009466C0" w:rsidP="00DF0653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197 526 604,03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077452" w:rsidRDefault="009466C0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B7536C" w:rsidRDefault="009466C0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C492C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C492C" w:rsidRDefault="009466C0" w:rsidP="00DF0653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34 687 302,78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A62D2" w:rsidRDefault="009466C0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077452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182 545 772,00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33 540 467,00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8 369 950,12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173 122,55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466C0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AB" w:rsidRDefault="001A26AB" w:rsidP="00AB1C77">
      <w:r>
        <w:separator/>
      </w:r>
    </w:p>
  </w:endnote>
  <w:endnote w:type="continuationSeparator" w:id="1">
    <w:p w:rsidR="001A26AB" w:rsidRDefault="001A26AB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B2" w:rsidRPr="00BD26B2" w:rsidRDefault="00BD26B2">
    <w:pPr>
      <w:pStyle w:val="aa"/>
      <w:rPr>
        <w:sz w:val="16"/>
      </w:rPr>
    </w:pPr>
    <w:r>
      <w:rPr>
        <w:sz w:val="16"/>
      </w:rPr>
      <w:t>Рег. № 00414  от 24.06.2019, Подписано ЭП: Никитенков Павел Петрович, Глава муниципального образования 24.06.2019 12:24:13,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AB" w:rsidRDefault="001A26AB" w:rsidP="00AB1C77">
      <w:r>
        <w:separator/>
      </w:r>
    </w:p>
  </w:footnote>
  <w:footnote w:type="continuationSeparator" w:id="1">
    <w:p w:rsidR="001A26AB" w:rsidRDefault="001A26AB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97E"/>
    <w:rsid w:val="00035738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33B8"/>
    <w:rsid w:val="000B6251"/>
    <w:rsid w:val="000C7457"/>
    <w:rsid w:val="000D1AE3"/>
    <w:rsid w:val="000D2FB6"/>
    <w:rsid w:val="000D36FF"/>
    <w:rsid w:val="000D40C1"/>
    <w:rsid w:val="000E015E"/>
    <w:rsid w:val="000E0A42"/>
    <w:rsid w:val="000E564B"/>
    <w:rsid w:val="000F54CA"/>
    <w:rsid w:val="000F7032"/>
    <w:rsid w:val="000F7E0D"/>
    <w:rsid w:val="0010098D"/>
    <w:rsid w:val="001023B6"/>
    <w:rsid w:val="00104A92"/>
    <w:rsid w:val="001203A5"/>
    <w:rsid w:val="00120BD1"/>
    <w:rsid w:val="00124A6C"/>
    <w:rsid w:val="001371ED"/>
    <w:rsid w:val="00140BE8"/>
    <w:rsid w:val="00141803"/>
    <w:rsid w:val="00152251"/>
    <w:rsid w:val="001533D9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26AB"/>
    <w:rsid w:val="001A3C7F"/>
    <w:rsid w:val="001A6AD3"/>
    <w:rsid w:val="001B038E"/>
    <w:rsid w:val="001B255C"/>
    <w:rsid w:val="001B34B4"/>
    <w:rsid w:val="001B53CC"/>
    <w:rsid w:val="001C09E9"/>
    <w:rsid w:val="001C30EE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4CDF"/>
    <w:rsid w:val="00225B36"/>
    <w:rsid w:val="002274E7"/>
    <w:rsid w:val="0023388C"/>
    <w:rsid w:val="002359F7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2E64"/>
    <w:rsid w:val="00305BC5"/>
    <w:rsid w:val="00307A29"/>
    <w:rsid w:val="003103EE"/>
    <w:rsid w:val="00313757"/>
    <w:rsid w:val="0031625C"/>
    <w:rsid w:val="003208CB"/>
    <w:rsid w:val="003238EE"/>
    <w:rsid w:val="00332E2C"/>
    <w:rsid w:val="0033381E"/>
    <w:rsid w:val="003355BE"/>
    <w:rsid w:val="00344E59"/>
    <w:rsid w:val="00345950"/>
    <w:rsid w:val="003518E3"/>
    <w:rsid w:val="00357EC3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929"/>
    <w:rsid w:val="003E6DDD"/>
    <w:rsid w:val="003F61FE"/>
    <w:rsid w:val="003F7A73"/>
    <w:rsid w:val="00405AA1"/>
    <w:rsid w:val="00405D74"/>
    <w:rsid w:val="004103AA"/>
    <w:rsid w:val="004142AC"/>
    <w:rsid w:val="0042121A"/>
    <w:rsid w:val="00421FEF"/>
    <w:rsid w:val="00422C14"/>
    <w:rsid w:val="0042311F"/>
    <w:rsid w:val="004259F4"/>
    <w:rsid w:val="00425A26"/>
    <w:rsid w:val="00431E71"/>
    <w:rsid w:val="004335B9"/>
    <w:rsid w:val="00444FD5"/>
    <w:rsid w:val="00461426"/>
    <w:rsid w:val="00476A10"/>
    <w:rsid w:val="00476AEE"/>
    <w:rsid w:val="00480B85"/>
    <w:rsid w:val="00481922"/>
    <w:rsid w:val="004832F1"/>
    <w:rsid w:val="004871BE"/>
    <w:rsid w:val="00491417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E4C46"/>
    <w:rsid w:val="004E7844"/>
    <w:rsid w:val="00502F63"/>
    <w:rsid w:val="00512ECA"/>
    <w:rsid w:val="0051403A"/>
    <w:rsid w:val="00517D88"/>
    <w:rsid w:val="00525AD7"/>
    <w:rsid w:val="00531505"/>
    <w:rsid w:val="00536B2B"/>
    <w:rsid w:val="0054023C"/>
    <w:rsid w:val="005411B5"/>
    <w:rsid w:val="00551287"/>
    <w:rsid w:val="00552F9A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5D34"/>
    <w:rsid w:val="00586AD7"/>
    <w:rsid w:val="00592C11"/>
    <w:rsid w:val="00594BE1"/>
    <w:rsid w:val="0059698A"/>
    <w:rsid w:val="005A4E39"/>
    <w:rsid w:val="005A7098"/>
    <w:rsid w:val="005B5557"/>
    <w:rsid w:val="005B692D"/>
    <w:rsid w:val="005B6CF7"/>
    <w:rsid w:val="005D1F18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275F"/>
    <w:rsid w:val="0062377F"/>
    <w:rsid w:val="006256FD"/>
    <w:rsid w:val="006301D3"/>
    <w:rsid w:val="006316A0"/>
    <w:rsid w:val="006321DF"/>
    <w:rsid w:val="00632BC1"/>
    <w:rsid w:val="00640BB7"/>
    <w:rsid w:val="00642269"/>
    <w:rsid w:val="00645583"/>
    <w:rsid w:val="00646751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186"/>
    <w:rsid w:val="00753B34"/>
    <w:rsid w:val="00754C41"/>
    <w:rsid w:val="00756BE4"/>
    <w:rsid w:val="00756EC8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3861"/>
    <w:rsid w:val="007A3F07"/>
    <w:rsid w:val="007B051D"/>
    <w:rsid w:val="007B2405"/>
    <w:rsid w:val="007B428E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7133F"/>
    <w:rsid w:val="00873181"/>
    <w:rsid w:val="00877BAA"/>
    <w:rsid w:val="00883353"/>
    <w:rsid w:val="008853BD"/>
    <w:rsid w:val="0089494E"/>
    <w:rsid w:val="008A0124"/>
    <w:rsid w:val="008A1385"/>
    <w:rsid w:val="008A2D4A"/>
    <w:rsid w:val="008A3E8A"/>
    <w:rsid w:val="008A723F"/>
    <w:rsid w:val="008B156A"/>
    <w:rsid w:val="008B3552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6673"/>
    <w:rsid w:val="00926DC6"/>
    <w:rsid w:val="00932BBF"/>
    <w:rsid w:val="0094060B"/>
    <w:rsid w:val="009466C0"/>
    <w:rsid w:val="00950B6A"/>
    <w:rsid w:val="00951167"/>
    <w:rsid w:val="00953FFF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539"/>
    <w:rsid w:val="009969A5"/>
    <w:rsid w:val="009A002F"/>
    <w:rsid w:val="009A39CA"/>
    <w:rsid w:val="009B117A"/>
    <w:rsid w:val="009B5418"/>
    <w:rsid w:val="009B754A"/>
    <w:rsid w:val="009B7A01"/>
    <w:rsid w:val="009C19D0"/>
    <w:rsid w:val="009C2A93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1F36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A0ECB"/>
    <w:rsid w:val="00AB1B39"/>
    <w:rsid w:val="00AB1C77"/>
    <w:rsid w:val="00AC2F05"/>
    <w:rsid w:val="00AC305E"/>
    <w:rsid w:val="00AC3A68"/>
    <w:rsid w:val="00AD21F9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33134"/>
    <w:rsid w:val="00B36855"/>
    <w:rsid w:val="00B370A2"/>
    <w:rsid w:val="00B42402"/>
    <w:rsid w:val="00B441C6"/>
    <w:rsid w:val="00B475E6"/>
    <w:rsid w:val="00B51E53"/>
    <w:rsid w:val="00B5387F"/>
    <w:rsid w:val="00B55B61"/>
    <w:rsid w:val="00B66E26"/>
    <w:rsid w:val="00B803AB"/>
    <w:rsid w:val="00B8686C"/>
    <w:rsid w:val="00B925F4"/>
    <w:rsid w:val="00B93572"/>
    <w:rsid w:val="00BA721C"/>
    <w:rsid w:val="00BB087C"/>
    <w:rsid w:val="00BB13AE"/>
    <w:rsid w:val="00BB4066"/>
    <w:rsid w:val="00BB589A"/>
    <w:rsid w:val="00BB7DA3"/>
    <w:rsid w:val="00BC1BDF"/>
    <w:rsid w:val="00BD17E8"/>
    <w:rsid w:val="00BD26B2"/>
    <w:rsid w:val="00BE014F"/>
    <w:rsid w:val="00BE7E67"/>
    <w:rsid w:val="00BF3FAB"/>
    <w:rsid w:val="00C118D7"/>
    <w:rsid w:val="00C1577D"/>
    <w:rsid w:val="00C212A3"/>
    <w:rsid w:val="00C410A9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5E26"/>
    <w:rsid w:val="00CD76BB"/>
    <w:rsid w:val="00CE01E2"/>
    <w:rsid w:val="00CF75DC"/>
    <w:rsid w:val="00CF772C"/>
    <w:rsid w:val="00D02EC3"/>
    <w:rsid w:val="00D14DA2"/>
    <w:rsid w:val="00D14DF1"/>
    <w:rsid w:val="00D24477"/>
    <w:rsid w:val="00D3062C"/>
    <w:rsid w:val="00D32A05"/>
    <w:rsid w:val="00D4098D"/>
    <w:rsid w:val="00D42C2C"/>
    <w:rsid w:val="00D57A4B"/>
    <w:rsid w:val="00D57EB6"/>
    <w:rsid w:val="00D62CE2"/>
    <w:rsid w:val="00D635C9"/>
    <w:rsid w:val="00D64007"/>
    <w:rsid w:val="00D711C3"/>
    <w:rsid w:val="00D72F36"/>
    <w:rsid w:val="00D741B4"/>
    <w:rsid w:val="00D80B6F"/>
    <w:rsid w:val="00D92220"/>
    <w:rsid w:val="00D96E90"/>
    <w:rsid w:val="00DA0863"/>
    <w:rsid w:val="00DA0987"/>
    <w:rsid w:val="00DA33AB"/>
    <w:rsid w:val="00DB020C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74048"/>
    <w:rsid w:val="00E76D2D"/>
    <w:rsid w:val="00E77440"/>
    <w:rsid w:val="00E77D8B"/>
    <w:rsid w:val="00E83851"/>
    <w:rsid w:val="00E953CB"/>
    <w:rsid w:val="00EA04A2"/>
    <w:rsid w:val="00EB0244"/>
    <w:rsid w:val="00EE1659"/>
    <w:rsid w:val="00EE7F63"/>
    <w:rsid w:val="00EF3CA7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292"/>
    <w:rsid w:val="00F37876"/>
    <w:rsid w:val="00F463B4"/>
    <w:rsid w:val="00F52502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C038-3281-4C5F-85F7-1A94EB8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5574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2019-06-13T08:49:00Z</cp:lastPrinted>
  <dcterms:created xsi:type="dcterms:W3CDTF">2019-07-01T05:28:00Z</dcterms:created>
  <dcterms:modified xsi:type="dcterms:W3CDTF">2019-07-01T05:28:00Z</dcterms:modified>
</cp:coreProperties>
</file>