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FA661A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ED6D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06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ED6D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02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</w:t>
      </w:r>
      <w:r w:rsidR="00ED6D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ED6D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00056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E51" w:rsidRPr="00402932" w:rsidRDefault="00AF0E51" w:rsidP="00AF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3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4A5AAC" w:rsidRPr="00264190">
        <w:rPr>
          <w:rFonts w:ascii="Times New Roman" w:hAnsi="Times New Roman" w:cs="Times New Roman"/>
          <w:sz w:val="28"/>
          <w:szCs w:val="28"/>
        </w:rPr>
        <w:t>«</w:t>
      </w:r>
      <w:r w:rsidRPr="0040293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A5AAC" w:rsidRPr="00264190">
        <w:rPr>
          <w:rFonts w:ascii="Times New Roman" w:hAnsi="Times New Roman" w:cs="Times New Roman"/>
          <w:sz w:val="28"/>
          <w:szCs w:val="28"/>
        </w:rPr>
        <w:t>»</w:t>
      </w:r>
      <w:r w:rsidR="005F2186">
        <w:rPr>
          <w:rFonts w:ascii="Times New Roman" w:hAnsi="Times New Roman" w:cs="Times New Roman"/>
          <w:sz w:val="28"/>
          <w:szCs w:val="28"/>
        </w:rPr>
        <w:t xml:space="preserve"> </w:t>
      </w:r>
      <w:r w:rsidR="005F2186" w:rsidRPr="00A41566">
        <w:rPr>
          <w:rFonts w:ascii="Times New Roman" w:hAnsi="Times New Roman" w:cs="Times New Roman"/>
          <w:sz w:val="28"/>
          <w:szCs w:val="28"/>
        </w:rPr>
        <w:t>24.07.2007 № 209</w:t>
      </w:r>
      <w:r w:rsidR="005F2186" w:rsidRPr="00A41566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A41566" w:rsidRPr="00A415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5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0B85" w:rsidRPr="00A4156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41566">
        <w:rPr>
          <w:rFonts w:ascii="Times New Roman" w:hAnsi="Times New Roman" w:cs="Times New Roman"/>
          <w:sz w:val="28"/>
          <w:szCs w:val="28"/>
        </w:rPr>
        <w:t>ом</w:t>
      </w:r>
      <w:r w:rsidR="00CF0B85" w:rsidRPr="00A41566">
        <w:rPr>
          <w:rFonts w:ascii="Times New Roman" w:hAnsi="Times New Roman" w:cs="Times New Roman"/>
          <w:sz w:val="28"/>
          <w:szCs w:val="28"/>
        </w:rPr>
        <w:t xml:space="preserve"> </w:t>
      </w:r>
      <w:r w:rsidR="004A5AAC" w:rsidRPr="00A4156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</w:t>
      </w:r>
      <w:r w:rsidR="00775EE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A5AAC">
        <w:rPr>
          <w:rFonts w:ascii="Times New Roman" w:hAnsi="Times New Roman" w:cs="Times New Roman"/>
          <w:sz w:val="28"/>
          <w:szCs w:val="28"/>
        </w:rPr>
        <w:t xml:space="preserve">, </w:t>
      </w:r>
      <w:r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Ссылка на текущий документ" w:history="1">
        <w:r w:rsidRPr="002641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19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264190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40293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64190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районной газете «Знамя труда» - Кардымово».</w:t>
      </w:r>
    </w:p>
    <w:p w:rsidR="00264190" w:rsidRPr="00264190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</w:t>
      </w:r>
      <w:r w:rsidR="00C54417">
        <w:rPr>
          <w:rFonts w:ascii="Times New Roman" w:hAnsi="Times New Roman" w:cs="Times New Roman"/>
          <w:sz w:val="28"/>
          <w:szCs w:val="28"/>
        </w:rPr>
        <w:t xml:space="preserve"> Смоленской области Д.С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  <w:r w:rsidR="00C54417">
        <w:rPr>
          <w:rFonts w:ascii="Times New Roman" w:hAnsi="Times New Roman" w:cs="Times New Roman"/>
          <w:sz w:val="28"/>
          <w:szCs w:val="28"/>
        </w:rPr>
        <w:t xml:space="preserve"> Дацко.</w:t>
      </w:r>
      <w:r w:rsidRPr="0026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264190" w:rsidRPr="00264190" w:rsidTr="00177EFD">
        <w:tc>
          <w:tcPr>
            <w:tcW w:w="4786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17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П.П. Никитенков</w:t>
            </w:r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F2186" w:rsidRDefault="005F2186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661A" w:rsidRPr="004040FA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040FA" w:rsidRPr="00264190" w:rsidRDefault="00D74363" w:rsidP="004040FA">
      <w:pPr>
        <w:shd w:val="clear" w:color="auto" w:fill="FFFFFF"/>
        <w:spacing w:before="324" w:after="0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ED6D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06.02.2020  </w:t>
      </w:r>
      <w:r w:rsidR="004040FA"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 w:rsidR="00ED6D3D">
        <w:rPr>
          <w:rFonts w:ascii="Times New Roman" w:hAnsi="Times New Roman" w:cs="Times New Roman"/>
          <w:color w:val="000000"/>
          <w:spacing w:val="1"/>
          <w:sz w:val="24"/>
          <w:szCs w:val="24"/>
        </w:rPr>
        <w:t>00056</w:t>
      </w:r>
    </w:p>
    <w:p w:rsidR="00FA661A" w:rsidRP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3E29" w:rsidRPr="00616E82" w:rsidRDefault="00FF3E29" w:rsidP="003D0D2B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16E82">
        <w:rPr>
          <w:caps/>
          <w:sz w:val="28"/>
          <w:szCs w:val="28"/>
        </w:rPr>
        <w:t xml:space="preserve">о порядке предоставления муниципальной преференции в целях </w:t>
      </w:r>
      <w:r w:rsidR="003D0D2B" w:rsidRPr="00616E82">
        <w:rPr>
          <w:caps/>
          <w:sz w:val="28"/>
          <w:szCs w:val="28"/>
        </w:rPr>
        <w:t xml:space="preserve">имущественной </w:t>
      </w:r>
      <w:r w:rsidRPr="00616E82">
        <w:rPr>
          <w:caps/>
          <w:sz w:val="28"/>
          <w:szCs w:val="28"/>
        </w:rPr>
        <w:t>поддержки субъектов малого и среднего предпринимательства</w:t>
      </w:r>
    </w:p>
    <w:p w:rsidR="00FA661A" w:rsidRDefault="00FA661A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19F" w:rsidRDefault="00B3273C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 xml:space="preserve">1. Настоящее Положение определяет порядок предоставления </w:t>
      </w:r>
      <w:r w:rsidR="0042519F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в целях </w:t>
      </w:r>
      <w:r w:rsidR="003D0D2B">
        <w:rPr>
          <w:sz w:val="28"/>
          <w:szCs w:val="28"/>
        </w:rPr>
        <w:t xml:space="preserve">имущественной </w:t>
      </w:r>
      <w:r w:rsidRPr="00B3273C">
        <w:rPr>
          <w:sz w:val="28"/>
          <w:szCs w:val="28"/>
        </w:rPr>
        <w:t>поддержки субъектов малого и среднего предпринимательства в виде</w:t>
      </w:r>
      <w:r w:rsidR="0042519F">
        <w:rPr>
          <w:sz w:val="28"/>
          <w:szCs w:val="28"/>
        </w:rPr>
        <w:t>: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</w:t>
      </w:r>
      <w:r w:rsidR="00F24752">
        <w:rPr>
          <w:color w:val="000000"/>
          <w:sz w:val="28"/>
          <w:szCs w:val="28"/>
        </w:rPr>
        <w:t xml:space="preserve"> (далее - договоры)</w:t>
      </w:r>
      <w:r w:rsidR="0061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</w:t>
      </w:r>
      <w:r w:rsidR="00594AC0">
        <w:rPr>
          <w:color w:val="000000"/>
          <w:sz w:val="28"/>
          <w:szCs w:val="28"/>
        </w:rPr>
        <w:t>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</w:t>
      </w:r>
      <w:r w:rsidR="00AF0E5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F0E51" w:rsidRPr="00402932">
        <w:rPr>
          <w:sz w:val="28"/>
          <w:szCs w:val="28"/>
        </w:rPr>
        <w:t>Смоленской области</w:t>
      </w:r>
      <w:r w:rsidRPr="00760A52">
        <w:rPr>
          <w:color w:val="000000"/>
          <w:sz w:val="28"/>
          <w:szCs w:val="28"/>
        </w:rPr>
        <w:t xml:space="preserve"> без применения обязательных процедур проведения торгов, предшествующих заключению таких договоров;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 xml:space="preserve">отношении муниципального имущества </w:t>
      </w:r>
      <w:r w:rsidR="00AF0E5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F0E51" w:rsidRPr="0040293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8069E" w:rsidRDefault="00F8069E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</w:t>
      </w:r>
      <w:r w:rsidR="00B3273C"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="00B3273C" w:rsidRPr="00F8069E">
        <w:rPr>
          <w:sz w:val="28"/>
          <w:szCs w:val="28"/>
        </w:rPr>
        <w:t xml:space="preserve">Федерального закона </w:t>
      </w:r>
      <w:r w:rsidR="00CE3B35">
        <w:rPr>
          <w:sz w:val="28"/>
          <w:szCs w:val="28"/>
        </w:rPr>
        <w:t>«</w:t>
      </w:r>
      <w:r w:rsidR="00B3273C"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3B35">
        <w:rPr>
          <w:sz w:val="28"/>
          <w:szCs w:val="28"/>
        </w:rPr>
        <w:t>»</w:t>
      </w:r>
      <w:r w:rsidR="00B3273C"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</w:t>
      </w:r>
      <w:r w:rsidR="00B3273C" w:rsidRPr="00B02E39">
        <w:rPr>
          <w:sz w:val="28"/>
          <w:szCs w:val="28"/>
        </w:rPr>
        <w:t>уровней бюджетной системы Российской Федерации.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B35">
        <w:rPr>
          <w:sz w:val="28"/>
          <w:szCs w:val="28"/>
        </w:rPr>
        <w:t>Муниципальная п</w:t>
      </w:r>
      <w:r w:rsidRPr="00B02E39">
        <w:rPr>
          <w:sz w:val="28"/>
          <w:szCs w:val="28"/>
        </w:rPr>
        <w:t xml:space="preserve">референция предоставляется исключительно субъектам, осуществляющим на территории муниципального образования </w:t>
      </w:r>
      <w:r w:rsidR="00446B6A">
        <w:rPr>
          <w:sz w:val="28"/>
          <w:szCs w:val="28"/>
        </w:rPr>
        <w:t>«</w:t>
      </w:r>
      <w:r w:rsidR="00AF0E51">
        <w:rPr>
          <w:sz w:val="28"/>
          <w:szCs w:val="28"/>
        </w:rPr>
        <w:t>Кар</w:t>
      </w:r>
      <w:r w:rsidR="00446B6A">
        <w:rPr>
          <w:sz w:val="28"/>
          <w:szCs w:val="28"/>
        </w:rPr>
        <w:t>дымовский район»</w:t>
      </w:r>
      <w:r w:rsidR="00AF0E51">
        <w:rPr>
          <w:sz w:val="28"/>
          <w:szCs w:val="28"/>
        </w:rPr>
        <w:t xml:space="preserve"> </w:t>
      </w:r>
      <w:r w:rsidR="00AF0E51" w:rsidRPr="00402932">
        <w:rPr>
          <w:sz w:val="28"/>
          <w:szCs w:val="28"/>
        </w:rPr>
        <w:t>Смоленской области</w:t>
      </w:r>
      <w:r w:rsidRPr="00B02E39"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B02E39" w:rsidRPr="00616E82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02E39">
        <w:rPr>
          <w:color w:val="000000"/>
          <w:sz w:val="28"/>
          <w:szCs w:val="28"/>
        </w:rPr>
        <w:t>- в</w:t>
      </w:r>
      <w:r w:rsidRPr="00B02E39">
        <w:rPr>
          <w:color w:val="000000"/>
          <w:sz w:val="28"/>
          <w:szCs w:val="28"/>
          <w:lang w:eastAsia="ru-RU"/>
        </w:rPr>
        <w:t>ыращивание с/х культур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р</w:t>
      </w:r>
      <w:r w:rsidRPr="00B02E39">
        <w:rPr>
          <w:color w:val="000000"/>
          <w:sz w:val="28"/>
          <w:szCs w:val="28"/>
          <w:lang w:eastAsia="ru-RU"/>
        </w:rPr>
        <w:t>азведение с/х животных и птиц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с</w:t>
      </w:r>
      <w:r w:rsidRPr="00B02E39">
        <w:rPr>
          <w:color w:val="000000"/>
          <w:sz w:val="28"/>
          <w:szCs w:val="28"/>
          <w:lang w:eastAsia="ru-RU"/>
        </w:rPr>
        <w:t>бор и переработка дикорастущих и недревесных лесопродуктов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д</w:t>
      </w:r>
      <w:r w:rsidRPr="00B02E39">
        <w:rPr>
          <w:color w:val="000000"/>
          <w:sz w:val="28"/>
          <w:szCs w:val="28"/>
          <w:lang w:eastAsia="ru-RU"/>
        </w:rPr>
        <w:t>еятельность лесопитомников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мяса и мясопродуктов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молочных 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пищевых продуктов;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производство одежды и обуви;</w:t>
      </w:r>
    </w:p>
    <w:p w:rsid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B02E39" w:rsidRPr="00B02E39" w:rsidRDefault="00CD08DE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E39"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образование, дополнительное образование несовершеннолетних (кроме автошкол);</w:t>
      </w:r>
    </w:p>
    <w:p w:rsidR="00B02E39" w:rsidRPr="00B02E39" w:rsidRDefault="00616E82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пассажирские перевозки;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непроизводственные виды бытового обслужи</w:t>
      </w:r>
      <w:r w:rsidR="0061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населения на территориях </w:t>
      </w: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пунктах;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внутренний туризм;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содержанию бездомных животных;</w:t>
      </w:r>
    </w:p>
    <w:p w:rsidR="00B02E39" w:rsidRPr="00AF0E51" w:rsidRDefault="00B02E39" w:rsidP="000E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</w:t>
      </w:r>
      <w:r w:rsidR="000E6CF1" w:rsidRPr="00AF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24752" w:rsidRPr="00AF0E51" w:rsidRDefault="007F20B8" w:rsidP="0090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4.</w:t>
      </w:r>
      <w:r w:rsidR="00F24752" w:rsidRPr="00AF0E51">
        <w:rPr>
          <w:rFonts w:ascii="Times New Roman" w:hAnsi="Times New Roman" w:cs="Times New Roman"/>
          <w:sz w:val="28"/>
          <w:szCs w:val="28"/>
        </w:rPr>
        <w:t xml:space="preserve"> Срок, на который заключа</w:t>
      </w:r>
      <w:r w:rsidR="00CE3B35" w:rsidRPr="00AF0E51">
        <w:rPr>
          <w:rFonts w:ascii="Times New Roman" w:hAnsi="Times New Roman" w:cs="Times New Roman"/>
          <w:sz w:val="28"/>
          <w:szCs w:val="28"/>
        </w:rPr>
        <w:t>е</w:t>
      </w:r>
      <w:r w:rsidR="00F24752" w:rsidRPr="00AF0E51">
        <w:rPr>
          <w:rFonts w:ascii="Times New Roman" w:hAnsi="Times New Roman" w:cs="Times New Roman"/>
          <w:sz w:val="28"/>
          <w:szCs w:val="28"/>
        </w:rPr>
        <w:t>тся договор</w:t>
      </w:r>
      <w:r w:rsidRPr="00AF0E51">
        <w:rPr>
          <w:rFonts w:ascii="Times New Roman" w:hAnsi="Times New Roman" w:cs="Times New Roman"/>
          <w:sz w:val="28"/>
          <w:szCs w:val="28"/>
        </w:rPr>
        <w:t>, определя</w:t>
      </w:r>
      <w:r w:rsidR="00CE3B35" w:rsidRPr="00AF0E51">
        <w:rPr>
          <w:rFonts w:ascii="Times New Roman" w:hAnsi="Times New Roman" w:cs="Times New Roman"/>
          <w:sz w:val="28"/>
          <w:szCs w:val="28"/>
        </w:rPr>
        <w:t>е</w:t>
      </w:r>
      <w:r w:rsidRPr="00AF0E51">
        <w:rPr>
          <w:rFonts w:ascii="Times New Roman" w:hAnsi="Times New Roman" w:cs="Times New Roman"/>
          <w:sz w:val="28"/>
          <w:szCs w:val="28"/>
        </w:rPr>
        <w:t>т</w:t>
      </w:r>
      <w:r w:rsidR="00CE3B35" w:rsidRPr="00AF0E51">
        <w:rPr>
          <w:rFonts w:ascii="Times New Roman" w:hAnsi="Times New Roman" w:cs="Times New Roman"/>
          <w:sz w:val="28"/>
          <w:szCs w:val="28"/>
        </w:rPr>
        <w:t>ся</w:t>
      </w:r>
      <w:r w:rsidRPr="00AF0E5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E3B35" w:rsidRPr="00AF0E51">
        <w:rPr>
          <w:rFonts w:ascii="Times New Roman" w:hAnsi="Times New Roman" w:cs="Times New Roman"/>
          <w:sz w:val="28"/>
          <w:szCs w:val="28"/>
        </w:rPr>
        <w:t>ем</w:t>
      </w:r>
      <w:r w:rsidRPr="00AF0E51">
        <w:rPr>
          <w:rFonts w:ascii="Times New Roman" w:hAnsi="Times New Roman" w:cs="Times New Roman"/>
          <w:sz w:val="28"/>
          <w:szCs w:val="28"/>
        </w:rPr>
        <w:t>.</w:t>
      </w:r>
      <w:r w:rsidR="00F24752" w:rsidRPr="00AF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51" w:rsidRPr="00AF0E51" w:rsidRDefault="00AF0E51" w:rsidP="0017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5.</w:t>
      </w:r>
      <w:r w:rsidR="00177EFD">
        <w:rPr>
          <w:rFonts w:ascii="Times New Roman" w:hAnsi="Times New Roman" w:cs="Times New Roman"/>
          <w:sz w:val="28"/>
          <w:szCs w:val="28"/>
        </w:rPr>
        <w:t xml:space="preserve"> </w:t>
      </w:r>
      <w:r w:rsidRPr="00AF0E51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 w:rsidRPr="00AF0E51">
        <w:rPr>
          <w:rFonts w:ascii="Times New Roman" w:hAnsi="Times New Roman" w:cs="Times New Roman"/>
          <w:sz w:val="28"/>
          <w:szCs w:val="28"/>
        </w:rPr>
        <w:t>муниципальной</w:t>
      </w:r>
      <w:r w:rsidRPr="00AF0E51">
        <w:rPr>
          <w:rFonts w:ascii="Times New Roman" w:hAnsi="Times New Roman" w:cs="Times New Roman"/>
          <w:color w:val="000000"/>
          <w:sz w:val="28"/>
          <w:szCs w:val="28"/>
        </w:rPr>
        <w:t xml:space="preserve"> преференции в виде </w:t>
      </w:r>
      <w:r w:rsidRPr="00AF0E51">
        <w:rPr>
          <w:rFonts w:ascii="Times New Roman" w:hAnsi="Times New Roman" w:cs="Times New Roman"/>
          <w:sz w:val="28"/>
          <w:szCs w:val="28"/>
        </w:rPr>
        <w:t>льготы по арендной плате используются следующие ставки арендной платы:</w:t>
      </w:r>
    </w:p>
    <w:p w:rsidR="00AF0E51" w:rsidRPr="00AF0E51" w:rsidRDefault="00AF0E51" w:rsidP="00177EF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AF0E51" w:rsidRPr="00AF0E51" w:rsidRDefault="00AF0E51" w:rsidP="00177EF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AF0E51" w:rsidRPr="00AF0E51" w:rsidRDefault="00AF0E51" w:rsidP="00AF0E51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AF0E51" w:rsidRPr="00AF0E51" w:rsidRDefault="00AF0E51" w:rsidP="00AF0E51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CC134F" w:rsidRDefault="00CC134F" w:rsidP="00CC13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F0E51">
        <w:rPr>
          <w:sz w:val="28"/>
          <w:szCs w:val="28"/>
        </w:rPr>
        <w:t>6</w:t>
      </w:r>
      <w:r w:rsidR="00F8069E" w:rsidRPr="00AF0E51">
        <w:rPr>
          <w:sz w:val="28"/>
          <w:szCs w:val="28"/>
        </w:rPr>
        <w:t>. Муниципальная</w:t>
      </w:r>
      <w:r w:rsidR="00F8069E" w:rsidRPr="00AF0E51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 w:rsidR="00616E82" w:rsidRPr="00AF0E51">
        <w:rPr>
          <w:color w:val="000000"/>
          <w:sz w:val="28"/>
          <w:szCs w:val="28"/>
        </w:rPr>
        <w:t xml:space="preserve"> </w:t>
      </w:r>
      <w:r w:rsidR="00616E82" w:rsidRPr="00AF0E51">
        <w:rPr>
          <w:sz w:val="28"/>
          <w:szCs w:val="28"/>
        </w:rPr>
        <w:t>муниципального образования «Кардымовский район</w:t>
      </w:r>
      <w:r w:rsidR="00616E82" w:rsidRPr="00B02E39">
        <w:rPr>
          <w:sz w:val="28"/>
          <w:szCs w:val="28"/>
        </w:rPr>
        <w:t>» Смоленской области</w:t>
      </w:r>
      <w:r w:rsidR="00616E82">
        <w:rPr>
          <w:sz w:val="28"/>
          <w:szCs w:val="28"/>
        </w:rPr>
        <w:t xml:space="preserve"> (далее - Администрация)</w:t>
      </w:r>
      <w:r w:rsidR="00DF3229">
        <w:rPr>
          <w:color w:val="000000"/>
          <w:sz w:val="28"/>
          <w:szCs w:val="28"/>
        </w:rPr>
        <w:t>.</w:t>
      </w:r>
      <w:r w:rsidR="00F8069E" w:rsidRPr="00760A52">
        <w:rPr>
          <w:color w:val="000000"/>
          <w:sz w:val="28"/>
          <w:szCs w:val="28"/>
        </w:rPr>
        <w:t xml:space="preserve"> </w:t>
      </w:r>
    </w:p>
    <w:p w:rsidR="00DF3229" w:rsidRPr="00760A52" w:rsidRDefault="00CC134F" w:rsidP="00CC13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73C" w:rsidRPr="00B3273C">
        <w:rPr>
          <w:sz w:val="28"/>
          <w:szCs w:val="28"/>
        </w:rPr>
        <w:t xml:space="preserve">. Заявитель представляет </w:t>
      </w:r>
      <w:r w:rsidR="00DF3229" w:rsidRPr="00B3273C">
        <w:rPr>
          <w:sz w:val="28"/>
          <w:szCs w:val="28"/>
        </w:rPr>
        <w:t xml:space="preserve">в </w:t>
      </w:r>
      <w:r w:rsidR="00DF3229">
        <w:rPr>
          <w:color w:val="000000"/>
          <w:sz w:val="28"/>
          <w:szCs w:val="28"/>
        </w:rPr>
        <w:t>Администрацию</w:t>
      </w:r>
      <w:r w:rsidR="00DF3229" w:rsidRPr="00B3273C">
        <w:rPr>
          <w:sz w:val="28"/>
          <w:szCs w:val="28"/>
        </w:rPr>
        <w:t xml:space="preserve"> </w:t>
      </w:r>
      <w:r w:rsidR="00B3273C" w:rsidRPr="00B3273C">
        <w:rPr>
          <w:sz w:val="28"/>
          <w:szCs w:val="28"/>
        </w:rPr>
        <w:t xml:space="preserve">письменное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 xml:space="preserve"> о предоставлении </w:t>
      </w:r>
      <w:r w:rsidR="00F8069E"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(далее -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>)</w:t>
      </w:r>
      <w:r w:rsidR="00DF3229">
        <w:rPr>
          <w:sz w:val="28"/>
          <w:szCs w:val="28"/>
        </w:rPr>
        <w:t>, в котором</w:t>
      </w:r>
      <w:r w:rsidR="00DF3229" w:rsidRPr="00760A52">
        <w:rPr>
          <w:color w:val="000000"/>
          <w:sz w:val="28"/>
          <w:szCs w:val="28"/>
        </w:rPr>
        <w:t xml:space="preserve"> указывается: 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DF3229" w:rsidRPr="00760A52" w:rsidRDefault="00CC134F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2E39">
        <w:rPr>
          <w:color w:val="000000"/>
          <w:sz w:val="28"/>
          <w:szCs w:val="28"/>
        </w:rPr>
        <w:t xml:space="preserve">. </w:t>
      </w:r>
      <w:r w:rsidR="00DF3229"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</w:t>
      </w:r>
      <w:r w:rsidRPr="00760A52">
        <w:rPr>
          <w:color w:val="000000"/>
          <w:sz w:val="28"/>
          <w:szCs w:val="28"/>
        </w:rPr>
        <w:lastRenderedPageBreak/>
        <w:t>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DA2B3A" w:rsidRDefault="00DF3229" w:rsidP="00DA2B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273C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73C">
        <w:rPr>
          <w:sz w:val="28"/>
          <w:szCs w:val="28"/>
        </w:rPr>
        <w:t xml:space="preserve">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B3273C">
        <w:rPr>
          <w:sz w:val="28"/>
          <w:szCs w:val="28"/>
        </w:rPr>
        <w:t>.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02E39" w:rsidRPr="00760A52" w:rsidRDefault="00CC134F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>Основаниями для возвращения поступившего заявления и прилагающихся к нему документов являются: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 w:rsidR="00CC134F">
        <w:rPr>
          <w:color w:val="000000"/>
          <w:sz w:val="28"/>
          <w:szCs w:val="28"/>
        </w:rPr>
        <w:t>7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 w:rsidR="00CC134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</w:t>
      </w:r>
      <w:r w:rsidRPr="00760A52">
        <w:rPr>
          <w:color w:val="000000"/>
          <w:sz w:val="28"/>
          <w:szCs w:val="28"/>
        </w:rPr>
        <w:t>.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02E39" w:rsidRDefault="00CC134F" w:rsidP="00B02E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02E39">
        <w:rPr>
          <w:color w:val="000000"/>
          <w:sz w:val="28"/>
          <w:szCs w:val="28"/>
        </w:rPr>
        <w:t>.</w:t>
      </w:r>
      <w:r w:rsidR="00B02E39" w:rsidRPr="00760A52">
        <w:rPr>
          <w:color w:val="000000"/>
          <w:sz w:val="28"/>
          <w:szCs w:val="28"/>
        </w:rPr>
        <w:t xml:space="preserve"> Заявление подлежит рассмотрению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в течение </w:t>
      </w:r>
      <w:r w:rsidR="00D70936">
        <w:rPr>
          <w:color w:val="000000"/>
          <w:sz w:val="28"/>
          <w:szCs w:val="28"/>
        </w:rPr>
        <w:t>3</w:t>
      </w:r>
      <w:r w:rsidR="00B734EC">
        <w:rPr>
          <w:color w:val="000000"/>
          <w:sz w:val="28"/>
          <w:szCs w:val="28"/>
        </w:rPr>
        <w:t>0 дней</w:t>
      </w:r>
      <w:r w:rsidR="00B02E39" w:rsidRPr="00760A52">
        <w:rPr>
          <w:color w:val="000000"/>
          <w:sz w:val="28"/>
          <w:szCs w:val="28"/>
        </w:rPr>
        <w:t xml:space="preserve"> с момента его подачи. </w:t>
      </w:r>
    </w:p>
    <w:p w:rsidR="00D70936" w:rsidRDefault="00D70936" w:rsidP="008702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="00775EE8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75EE8" w:rsidRPr="0040293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B02E39" w:rsidRDefault="00CC134F" w:rsidP="008702A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 xml:space="preserve">Основаниями для принятия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решения о</w:t>
      </w:r>
      <w:r w:rsidR="008702AA">
        <w:rPr>
          <w:color w:val="000000"/>
          <w:sz w:val="28"/>
          <w:szCs w:val="28"/>
        </w:rPr>
        <w:t>б</w:t>
      </w:r>
      <w:r w:rsidR="00B02E39" w:rsidRPr="00760A52">
        <w:rPr>
          <w:color w:val="000000"/>
          <w:sz w:val="28"/>
          <w:szCs w:val="28"/>
        </w:rPr>
        <w:t xml:space="preserve"> </w:t>
      </w:r>
      <w:r w:rsidR="008702AA">
        <w:rPr>
          <w:color w:val="000000"/>
          <w:sz w:val="28"/>
          <w:szCs w:val="28"/>
        </w:rPr>
        <w:t xml:space="preserve">отказе в предоставлении </w:t>
      </w:r>
      <w:r w:rsidR="00B02E39"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D70936" w:rsidRPr="00760A52" w:rsidRDefault="00D70936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 w:rsidR="00446B6A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6B6A" w:rsidRPr="00402932">
        <w:rPr>
          <w:sz w:val="28"/>
          <w:szCs w:val="28"/>
        </w:rPr>
        <w:t>Смоленской области</w:t>
      </w:r>
      <w:r w:rsidR="00446B6A" w:rsidRPr="00B3273C">
        <w:rPr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предназначен к использованию для </w:t>
      </w:r>
      <w:r w:rsidRPr="00B3273C">
        <w:rPr>
          <w:sz w:val="28"/>
          <w:szCs w:val="28"/>
        </w:rPr>
        <w:lastRenderedPageBreak/>
        <w:t xml:space="preserve">нужд </w:t>
      </w:r>
      <w:r w:rsidR="00775EE8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75EE8" w:rsidRPr="0040293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B02E39" w:rsidRPr="00760A52" w:rsidRDefault="00B02E39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</w:t>
      </w:r>
      <w:r w:rsidR="00CC134F">
        <w:rPr>
          <w:color w:val="000000"/>
          <w:sz w:val="28"/>
          <w:szCs w:val="28"/>
        </w:rPr>
        <w:t>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D70936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="00B734EC" w:rsidRPr="00B3273C">
        <w:rPr>
          <w:sz w:val="28"/>
          <w:szCs w:val="28"/>
        </w:rPr>
        <w:t xml:space="preserve">принято решение о предоставлении </w:t>
      </w:r>
      <w:r w:rsidR="00D70936">
        <w:rPr>
          <w:sz w:val="28"/>
          <w:szCs w:val="28"/>
        </w:rPr>
        <w:t>муниципальной</w:t>
      </w:r>
      <w:r w:rsidR="00B734EC"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 w:rsidR="00D70936">
        <w:rPr>
          <w:sz w:val="28"/>
          <w:szCs w:val="28"/>
        </w:rPr>
        <w:t>11</w:t>
      </w:r>
      <w:r w:rsidR="00B734EC" w:rsidRPr="00B3273C">
        <w:rPr>
          <w:sz w:val="28"/>
          <w:szCs w:val="28"/>
        </w:rPr>
        <w:t xml:space="preserve"> настоящего Положения;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8702AA" w:rsidRDefault="00B734E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596677" w:rsidRDefault="008702AA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0936">
        <w:rPr>
          <w:color w:val="000000"/>
          <w:sz w:val="28"/>
          <w:szCs w:val="28"/>
        </w:rPr>
        <w:t xml:space="preserve">. </w:t>
      </w:r>
      <w:r w:rsidR="00B3273C"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</w:t>
      </w:r>
      <w:r w:rsidR="00596677">
        <w:rPr>
          <w:sz w:val="28"/>
          <w:szCs w:val="28"/>
        </w:rPr>
        <w:t xml:space="preserve">Администрация </w:t>
      </w:r>
      <w:r w:rsidR="00B3273C"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725C4A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 w:rsidR="00596677"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 w:rsidR="00596677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 w:rsidR="00596677">
        <w:rPr>
          <w:sz w:val="28"/>
          <w:szCs w:val="28"/>
        </w:rPr>
        <w:t>заключение договор</w:t>
      </w:r>
      <w:r w:rsidR="00CE3B35">
        <w:rPr>
          <w:sz w:val="28"/>
          <w:szCs w:val="28"/>
        </w:rPr>
        <w:t>ов</w:t>
      </w:r>
      <w:r w:rsidR="00596677">
        <w:rPr>
          <w:sz w:val="28"/>
          <w:szCs w:val="28"/>
        </w:rPr>
        <w:t xml:space="preserve"> с </w:t>
      </w:r>
      <w:r w:rsidRPr="00B3273C">
        <w:rPr>
          <w:sz w:val="28"/>
          <w:szCs w:val="28"/>
        </w:rPr>
        <w:t>заявител</w:t>
      </w:r>
      <w:r w:rsidR="00CE3B35"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 w:rsidR="00596677">
        <w:rPr>
          <w:sz w:val="28"/>
          <w:szCs w:val="28"/>
        </w:rPr>
        <w:t xml:space="preserve">нормативными правовыми актами муниципального образования </w:t>
      </w:r>
      <w:r w:rsidR="00D74363">
        <w:rPr>
          <w:sz w:val="28"/>
          <w:szCs w:val="28"/>
        </w:rPr>
        <w:t xml:space="preserve">Кардымовского городского поселения Кардымовского района </w:t>
      </w:r>
      <w:r w:rsidR="00D74363" w:rsidRPr="00402932">
        <w:rPr>
          <w:sz w:val="28"/>
          <w:szCs w:val="28"/>
        </w:rPr>
        <w:t>Смоленской области</w:t>
      </w:r>
      <w:r w:rsidR="00CD08DE">
        <w:rPr>
          <w:sz w:val="28"/>
          <w:szCs w:val="28"/>
        </w:rPr>
        <w:t xml:space="preserve">, </w:t>
      </w:r>
      <w:r w:rsidR="00596677">
        <w:rPr>
          <w:sz w:val="28"/>
          <w:szCs w:val="28"/>
        </w:rPr>
        <w:t xml:space="preserve">устанавливающими порядок передачи в пользование </w:t>
      </w:r>
      <w:r w:rsidR="00596677" w:rsidRPr="00B3273C">
        <w:rPr>
          <w:sz w:val="28"/>
          <w:szCs w:val="28"/>
        </w:rPr>
        <w:t>объект</w:t>
      </w:r>
      <w:r w:rsidR="00596677">
        <w:rPr>
          <w:sz w:val="28"/>
          <w:szCs w:val="28"/>
        </w:rPr>
        <w:t>ов</w:t>
      </w:r>
      <w:r w:rsidR="00596677" w:rsidRPr="00B3273C">
        <w:rPr>
          <w:sz w:val="28"/>
          <w:szCs w:val="28"/>
        </w:rPr>
        <w:t xml:space="preserve"> </w:t>
      </w:r>
      <w:r w:rsidR="00596677">
        <w:rPr>
          <w:sz w:val="28"/>
          <w:szCs w:val="28"/>
        </w:rPr>
        <w:t>муниципальной</w:t>
      </w:r>
      <w:r w:rsidR="00596677" w:rsidRPr="00B3273C">
        <w:rPr>
          <w:sz w:val="28"/>
          <w:szCs w:val="28"/>
        </w:rPr>
        <w:t xml:space="preserve"> собственности </w:t>
      </w:r>
      <w:r w:rsidR="00596677">
        <w:rPr>
          <w:sz w:val="28"/>
          <w:szCs w:val="28"/>
        </w:rPr>
        <w:t xml:space="preserve">муниципального образования </w:t>
      </w:r>
      <w:r w:rsidR="00446B6A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6B6A" w:rsidRPr="00402932">
        <w:rPr>
          <w:sz w:val="28"/>
          <w:szCs w:val="28"/>
        </w:rPr>
        <w:t>Смоленской области</w:t>
      </w:r>
      <w:r w:rsidR="00596677">
        <w:rPr>
          <w:sz w:val="28"/>
          <w:szCs w:val="28"/>
        </w:rPr>
        <w:t>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725C4A" w:rsidRPr="007924DD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</w:t>
      </w:r>
      <w:r w:rsidRPr="007924DD">
        <w:rPr>
          <w:sz w:val="28"/>
          <w:szCs w:val="28"/>
        </w:rPr>
        <w:t>.</w:t>
      </w:r>
    </w:p>
    <w:p w:rsidR="00B3273C" w:rsidRPr="00B3273C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B3273C" w:rsidRPr="00B3273C" w:rsidSect="009056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F8" w:rsidRDefault="00C71BF8" w:rsidP="001A0C7C">
      <w:pPr>
        <w:spacing w:after="0" w:line="240" w:lineRule="auto"/>
      </w:pPr>
      <w:r>
        <w:separator/>
      </w:r>
    </w:p>
  </w:endnote>
  <w:endnote w:type="continuationSeparator" w:id="1">
    <w:p w:rsidR="00C71BF8" w:rsidRDefault="00C71BF8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B8" w:rsidRPr="00F153B8" w:rsidRDefault="00F153B8">
    <w:pPr>
      <w:pStyle w:val="a9"/>
      <w:rPr>
        <w:sz w:val="16"/>
      </w:rPr>
    </w:pPr>
    <w:r>
      <w:rPr>
        <w:sz w:val="16"/>
      </w:rPr>
      <w:t>Рег. № 00056 от 06.02.2020, Подписано ЭП: Никитенков Павел Петрович, Глава муниципального образования 06.02.2020 11:01:47,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F8" w:rsidRDefault="00C71BF8" w:rsidP="001A0C7C">
      <w:pPr>
        <w:spacing w:after="0" w:line="240" w:lineRule="auto"/>
      </w:pPr>
      <w:r>
        <w:separator/>
      </w:r>
    </w:p>
  </w:footnote>
  <w:footnote w:type="continuationSeparator" w:id="1">
    <w:p w:rsidR="00C71BF8" w:rsidRDefault="00C71BF8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64"/>
    <w:rsid w:val="00096435"/>
    <w:rsid w:val="000D345A"/>
    <w:rsid w:val="000E6CF1"/>
    <w:rsid w:val="000F7279"/>
    <w:rsid w:val="00133094"/>
    <w:rsid w:val="00177EFD"/>
    <w:rsid w:val="00194C47"/>
    <w:rsid w:val="001A0C7C"/>
    <w:rsid w:val="001D1B69"/>
    <w:rsid w:val="001F64CD"/>
    <w:rsid w:val="00264190"/>
    <w:rsid w:val="002C3487"/>
    <w:rsid w:val="0032373F"/>
    <w:rsid w:val="003D0D2B"/>
    <w:rsid w:val="004040FA"/>
    <w:rsid w:val="0042519F"/>
    <w:rsid w:val="00446B6A"/>
    <w:rsid w:val="004A5AAC"/>
    <w:rsid w:val="00522E1E"/>
    <w:rsid w:val="005947FA"/>
    <w:rsid w:val="00594AC0"/>
    <w:rsid w:val="00596677"/>
    <w:rsid w:val="005F2186"/>
    <w:rsid w:val="005F42FE"/>
    <w:rsid w:val="00616E82"/>
    <w:rsid w:val="006265F7"/>
    <w:rsid w:val="00642DB9"/>
    <w:rsid w:val="0066447F"/>
    <w:rsid w:val="0068772E"/>
    <w:rsid w:val="00697EA8"/>
    <w:rsid w:val="00702B0F"/>
    <w:rsid w:val="00725C4A"/>
    <w:rsid w:val="00775EE8"/>
    <w:rsid w:val="007B75F6"/>
    <w:rsid w:val="007F20B8"/>
    <w:rsid w:val="00835277"/>
    <w:rsid w:val="00843306"/>
    <w:rsid w:val="008522C3"/>
    <w:rsid w:val="00865192"/>
    <w:rsid w:val="008702AA"/>
    <w:rsid w:val="008D14DA"/>
    <w:rsid w:val="009010A9"/>
    <w:rsid w:val="009056AB"/>
    <w:rsid w:val="009A32A0"/>
    <w:rsid w:val="009B695D"/>
    <w:rsid w:val="009D328D"/>
    <w:rsid w:val="009E2986"/>
    <w:rsid w:val="009E6A2C"/>
    <w:rsid w:val="009F3AD7"/>
    <w:rsid w:val="00A276B7"/>
    <w:rsid w:val="00A41566"/>
    <w:rsid w:val="00AE3901"/>
    <w:rsid w:val="00AF0E51"/>
    <w:rsid w:val="00B02E39"/>
    <w:rsid w:val="00B3273C"/>
    <w:rsid w:val="00B50303"/>
    <w:rsid w:val="00B734EC"/>
    <w:rsid w:val="00B7665B"/>
    <w:rsid w:val="00B82B64"/>
    <w:rsid w:val="00BC159B"/>
    <w:rsid w:val="00C54417"/>
    <w:rsid w:val="00C71BF8"/>
    <w:rsid w:val="00CC134F"/>
    <w:rsid w:val="00CD08DE"/>
    <w:rsid w:val="00CE3B35"/>
    <w:rsid w:val="00CF0B85"/>
    <w:rsid w:val="00D35EC8"/>
    <w:rsid w:val="00D45A09"/>
    <w:rsid w:val="00D50DAC"/>
    <w:rsid w:val="00D70936"/>
    <w:rsid w:val="00D74363"/>
    <w:rsid w:val="00DA2B3A"/>
    <w:rsid w:val="00DA7FD9"/>
    <w:rsid w:val="00DF3229"/>
    <w:rsid w:val="00E03F45"/>
    <w:rsid w:val="00ED6D3D"/>
    <w:rsid w:val="00F0640E"/>
    <w:rsid w:val="00F153B8"/>
    <w:rsid w:val="00F24752"/>
    <w:rsid w:val="00F70E67"/>
    <w:rsid w:val="00F8069E"/>
    <w:rsid w:val="00FA661A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econ1</cp:lastModifiedBy>
  <cp:revision>2</cp:revision>
  <cp:lastPrinted>2020-01-31T08:15:00Z</cp:lastPrinted>
  <dcterms:created xsi:type="dcterms:W3CDTF">2020-07-07T12:19:00Z</dcterms:created>
  <dcterms:modified xsi:type="dcterms:W3CDTF">2020-07-07T12:19:00Z</dcterms:modified>
</cp:coreProperties>
</file>